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AB" w:rsidRDefault="00832FAB" w:rsidP="00C2385B">
      <w:pPr>
        <w:pStyle w:val="Default"/>
        <w:ind w:right="-1368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85pt;margin-top:-45pt;width:572.25pt;height:219.75pt;z-index:-251658240;mso-position-horizontal-relative:page">
            <v:imagedata r:id="rId7" o:title=""/>
            <w10:wrap anchorx="page"/>
          </v:shape>
        </w:pict>
      </w:r>
    </w:p>
    <w:p w:rsidR="00832FAB" w:rsidRDefault="00832FAB" w:rsidP="005971AC">
      <w:pPr>
        <w:pStyle w:val="Default"/>
        <w:jc w:val="center"/>
        <w:rPr>
          <w:color w:val="auto"/>
        </w:rPr>
      </w:pPr>
    </w:p>
    <w:p w:rsidR="00832FAB" w:rsidRDefault="00832FAB" w:rsidP="005971AC">
      <w:pPr>
        <w:pStyle w:val="Default"/>
        <w:jc w:val="center"/>
        <w:rPr>
          <w:color w:val="auto"/>
        </w:rPr>
      </w:pPr>
    </w:p>
    <w:p w:rsidR="00832FAB" w:rsidRDefault="00832FAB" w:rsidP="00070B72">
      <w:pPr>
        <w:pStyle w:val="Default"/>
        <w:jc w:val="center"/>
        <w:rPr>
          <w:color w:val="auto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070B72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C2385B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C2385B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KATEDRA</w:t>
      </w:r>
    </w:p>
    <w:p w:rsidR="00832FAB" w:rsidRDefault="00832FAB" w:rsidP="005971AC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PEDAGOGIKI RESOCJALIZACYJNEJ I PROFILAKTYKI SPOŁECZNEJ</w:t>
      </w:r>
    </w:p>
    <w:p w:rsidR="00832FAB" w:rsidRDefault="00832FAB" w:rsidP="005971AC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AKADEMII HUMANISTYCZNO-EKONOMICZNEJ W ŁODZI</w:t>
      </w:r>
    </w:p>
    <w:p w:rsidR="00832FAB" w:rsidRDefault="00832FAB" w:rsidP="005971AC">
      <w:pPr>
        <w:pStyle w:val="Default"/>
        <w:jc w:val="center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zaprasza na</w:t>
      </w:r>
    </w:p>
    <w:p w:rsidR="00832FAB" w:rsidRDefault="00832FAB" w:rsidP="005971AC">
      <w:pPr>
        <w:pStyle w:val="Default"/>
        <w:jc w:val="center"/>
        <w:rPr>
          <w:color w:val="auto"/>
          <w:sz w:val="28"/>
          <w:szCs w:val="28"/>
        </w:rPr>
      </w:pPr>
    </w:p>
    <w:p w:rsidR="00832FAB" w:rsidRDefault="00832FAB" w:rsidP="005971A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MIĘDZYNARODOWĄ KONFERENCJĘ NAUKOWĄ</w:t>
      </w:r>
    </w:p>
    <w:p w:rsidR="00832FAB" w:rsidRDefault="00832FAB" w:rsidP="005971A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32FAB" w:rsidRDefault="00832FAB" w:rsidP="005971A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NAUKI SPOŁECZNE W SŁUŻBIE DZIECKA I DOROSŁEGO</w:t>
      </w:r>
    </w:p>
    <w:p w:rsidR="00832FAB" w:rsidRDefault="00832FAB" w:rsidP="00597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32FAB" w:rsidRPr="005971AC" w:rsidRDefault="00832FAB" w:rsidP="00597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 czerwca 2017 r.</w:t>
      </w: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Obszar nauk społecznych, do którego zaliczamy nauki społeczne, ekonomiczne i prawne, jest z punktu widzenia rozwoju społecznego człowieka bardzo istotnym obszarem naukowym. Od lat 60-tych XX wieku, obserwujemy otwieranie się dyscyplin naukowych tego obszaru, na wzajemne inspiracje metodologiczne. Poprzez swoje funkcje: poznawczą, aplikacyjną                                         i ideologiczną, pozwalają całościowo spojrzeć na otaczającą nas rzeczywistość z uwzględnieniem wielu perspektyw. Nauki społeczne mają do spełnienia bardzo ważną rolę w rozwiązywaniu problemów teoretycznych i praktycznych, związanych z rozwojem człowieka w kontekście obserwowanej zmiany.</w:t>
      </w: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Celem głównym konferencji będzie przedstawienie wielofunkcyjności nauk społecznych                     i ukazanie ich znaczenia w rozwiązywaniu problemów rozwoju człowieka.</w:t>
      </w: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Pragniemy, aby niniejsza Międzynarodowa Konferencja Naukowa stała się platformą wymiany doświadczeń naukowych i praktycznych, wokół szeroko rozumianych zagadnień promocji i rozwoju badań interdyscyplinarnych w dziedzinie nauk społecznych. Interesuje nas ujęcie historyczne oraz współczesność.</w:t>
      </w: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Tematyka Konferencji będzie oscylowała wokół następujących kwestii społecznych:</w:t>
      </w:r>
    </w:p>
    <w:p w:rsidR="00832FAB" w:rsidRDefault="00832FAB" w:rsidP="005971AC">
      <w:pPr>
        <w:pStyle w:val="Default"/>
        <w:spacing w:after="370"/>
        <w:jc w:val="both"/>
        <w:rPr>
          <w:b/>
          <w:bCs/>
          <w:color w:val="auto"/>
          <w:sz w:val="23"/>
          <w:szCs w:val="23"/>
        </w:rPr>
      </w:pPr>
    </w:p>
    <w:p w:rsidR="00832FAB" w:rsidRDefault="00832FAB" w:rsidP="005971AC">
      <w:pPr>
        <w:pStyle w:val="Default"/>
        <w:spacing w:after="37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1. Dorośli i dzieci ze środowiska wielowymiarowego ryzyka</w:t>
      </w:r>
    </w:p>
    <w:p w:rsidR="00832FAB" w:rsidRDefault="00832FAB" w:rsidP="005971AC">
      <w:pPr>
        <w:pStyle w:val="Default"/>
        <w:spacing w:after="37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2. Inkluzja społeczna jako wyzwanie do pracy z grupami defaworyzowanymi</w:t>
      </w:r>
    </w:p>
    <w:p w:rsidR="00832FAB" w:rsidRDefault="00832FAB" w:rsidP="005971AC">
      <w:pPr>
        <w:pStyle w:val="Default"/>
        <w:spacing w:after="37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3. Starzenie się społeczeństwa - wyzwanie społeczne i edukacyjne</w:t>
      </w: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 Nowe modele pracy instytucjonalnej w systemie opieki i wychowania</w:t>
      </w: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Konferencja skierowana jest do pracowników akademickich, doktorantów, praktyków i osób zainteresowanych zakresem problemowym konferencji.</w:t>
      </w: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jc w:val="both"/>
        <w:rPr>
          <w:color w:val="auto"/>
          <w:sz w:val="23"/>
          <w:szCs w:val="23"/>
        </w:rPr>
      </w:pPr>
    </w:p>
    <w:p w:rsidR="00832FAB" w:rsidRDefault="00832FAB" w:rsidP="005971AC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RAMOWY PROGRAM KONFERENCJI</w:t>
      </w:r>
    </w:p>
    <w:p w:rsidR="00832FAB" w:rsidRDefault="00832FAB" w:rsidP="005971A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NAUKI SPOŁECZNE W SŁUŻBIE DZIECKA I DOROSŁEGO</w:t>
      </w:r>
    </w:p>
    <w:p w:rsidR="00832FAB" w:rsidRDefault="00832FAB" w:rsidP="005971AC">
      <w:pPr>
        <w:jc w:val="center"/>
      </w:pPr>
      <w:r>
        <w:t>12 czerwca 2017r.</w:t>
      </w:r>
    </w:p>
    <w:p w:rsidR="00832FAB" w:rsidRDefault="00832FAB" w:rsidP="005971AC">
      <w:r>
        <w:t>08:00-10:00 -  Rejestracja uczestników konferencji</w:t>
      </w:r>
    </w:p>
    <w:p w:rsidR="00832FAB" w:rsidRDefault="00832FAB" w:rsidP="005971AC">
      <w:r>
        <w:t>10:00-10:30 – Powitanie gości i otwarcie konferencji</w:t>
      </w:r>
    </w:p>
    <w:p w:rsidR="00832FAB" w:rsidRDefault="00832FAB" w:rsidP="005971AC">
      <w:r>
        <w:t>10:30- 12:00 – Obrady plenarne</w:t>
      </w:r>
    </w:p>
    <w:p w:rsidR="00832FAB" w:rsidRDefault="00832FAB" w:rsidP="005971AC">
      <w:r>
        <w:t>12:00-12:15 – Przerwa kawowa</w:t>
      </w:r>
    </w:p>
    <w:p w:rsidR="00832FAB" w:rsidRDefault="00832FAB" w:rsidP="005971AC">
      <w:r>
        <w:t>12:15-14:30 – Obrady w sekcjach (część pierwsza)</w:t>
      </w:r>
    </w:p>
    <w:p w:rsidR="00832FAB" w:rsidRDefault="00832FAB" w:rsidP="005971AC">
      <w:r>
        <w:t>14:30-15:15 – Przerwa na posiłek</w:t>
      </w:r>
    </w:p>
    <w:p w:rsidR="00832FAB" w:rsidRDefault="00832FAB" w:rsidP="005971AC">
      <w:r>
        <w:t>15:15-16:00 – Obrady w sekcjach (część druga)</w:t>
      </w:r>
    </w:p>
    <w:p w:rsidR="00832FAB" w:rsidRDefault="00832FAB" w:rsidP="005971AC">
      <w:r>
        <w:t>16:00-16:30 – Zakończenie konferencji</w:t>
      </w:r>
    </w:p>
    <w:p w:rsidR="00832FAB" w:rsidRDefault="00832FAB" w:rsidP="005971AC">
      <w:pPr>
        <w:jc w:val="both"/>
      </w:pPr>
    </w:p>
    <w:p w:rsidR="00832FAB" w:rsidRDefault="00832FAB" w:rsidP="005971AC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Miło Nam poinformować, że Patronat Medialny nad Międzynarodową Konferencją Naukową                       ,, Nauki społeczne w służbie dziecka i dorosłego” objęła TVP 3 Łódź.</w:t>
      </w:r>
    </w:p>
    <w:p w:rsidR="00832FAB" w:rsidRPr="00C11BE1" w:rsidRDefault="00832FAB" w:rsidP="005971AC">
      <w:pPr>
        <w:jc w:val="both"/>
        <w:rPr>
          <w:rFonts w:ascii="Times New Roman" w:hAnsi="Times New Roman"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  <w:r>
        <w:rPr>
          <w:noProof/>
          <w:lang w:eastAsia="pl-PL"/>
        </w:rPr>
        <w:pict>
          <v:shape id="Obraz 2" o:spid="_x0000_s1027" type="#_x0000_t75" style="position:absolute;margin-left:192.6pt;margin-top:6.15pt;width:94.7pt;height:56.85pt;z-index:251657216;visibility:visible">
            <v:imagedata r:id="rId8" o:title=""/>
          </v:shape>
        </w:pict>
      </w: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b/>
          <w:bCs/>
          <w:sz w:val="23"/>
          <w:szCs w:val="23"/>
        </w:rPr>
      </w:pPr>
    </w:p>
    <w:p w:rsidR="00832FAB" w:rsidRDefault="00832FAB" w:rsidP="002816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ORGANIZACYJNE </w:t>
      </w:r>
    </w:p>
    <w:p w:rsidR="00832FAB" w:rsidRDefault="00832FAB" w:rsidP="00281602">
      <w:pPr>
        <w:pStyle w:val="Default"/>
        <w:rPr>
          <w:sz w:val="23"/>
          <w:szCs w:val="23"/>
        </w:rPr>
      </w:pPr>
    </w:p>
    <w:p w:rsidR="00832FAB" w:rsidRDefault="00832FAB" w:rsidP="0028160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 zainteresowane udziałem w konferencji </w:t>
      </w:r>
      <w:r>
        <w:rPr>
          <w:i/>
          <w:iCs/>
          <w:sz w:val="23"/>
          <w:szCs w:val="23"/>
        </w:rPr>
        <w:t>Nauki społeczne w służbie dziecka                            i dorosłego</w:t>
      </w:r>
      <w:r>
        <w:rPr>
          <w:sz w:val="23"/>
          <w:szCs w:val="23"/>
        </w:rPr>
        <w:t xml:space="preserve">, proszone są o wypełnienie formularza zgłoszeniowego i przesłanie go do dnia </w:t>
      </w:r>
      <w:r>
        <w:rPr>
          <w:b/>
          <w:bCs/>
          <w:sz w:val="23"/>
          <w:szCs w:val="23"/>
        </w:rPr>
        <w:t xml:space="preserve">10 maja 2017 </w:t>
      </w:r>
      <w:r>
        <w:rPr>
          <w:sz w:val="23"/>
          <w:szCs w:val="23"/>
        </w:rPr>
        <w:t xml:space="preserve">drogą elektroniczną na adres ns@ahe.lodz.pl oraz wniesienie do dnia </w:t>
      </w:r>
      <w:r>
        <w:rPr>
          <w:b/>
          <w:bCs/>
          <w:sz w:val="23"/>
          <w:szCs w:val="23"/>
        </w:rPr>
        <w:t xml:space="preserve">17 maja 2017 </w:t>
      </w:r>
      <w:r>
        <w:rPr>
          <w:sz w:val="23"/>
          <w:szCs w:val="23"/>
        </w:rPr>
        <w:t xml:space="preserve">opłaty konferencyjnej w wysokości </w:t>
      </w:r>
      <w:r>
        <w:rPr>
          <w:b/>
          <w:bCs/>
          <w:sz w:val="23"/>
          <w:szCs w:val="23"/>
        </w:rPr>
        <w:t xml:space="preserve">300 zł </w:t>
      </w:r>
      <w:r>
        <w:rPr>
          <w:sz w:val="23"/>
          <w:szCs w:val="23"/>
        </w:rPr>
        <w:t xml:space="preserve">w przypadku czynnego udziału oraz </w:t>
      </w:r>
      <w:r>
        <w:rPr>
          <w:b/>
          <w:bCs/>
          <w:sz w:val="23"/>
          <w:szCs w:val="23"/>
        </w:rPr>
        <w:t xml:space="preserve">100zł </w:t>
      </w:r>
      <w:r>
        <w:rPr>
          <w:sz w:val="23"/>
          <w:szCs w:val="23"/>
        </w:rPr>
        <w:t xml:space="preserve">w przypadku biernego udziału. </w:t>
      </w:r>
    </w:p>
    <w:p w:rsidR="00832FAB" w:rsidRDefault="00832FAB" w:rsidP="0028160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Prosimy o przesyłanie formularza zgłoszeniowego na adres: </w:t>
      </w:r>
      <w:r>
        <w:rPr>
          <w:sz w:val="23"/>
          <w:szCs w:val="23"/>
        </w:rPr>
        <w:t xml:space="preserve">ns@ahe.lodz.pl </w:t>
      </w:r>
      <w:r>
        <w:rPr>
          <w:b/>
          <w:bCs/>
          <w:sz w:val="23"/>
          <w:szCs w:val="23"/>
        </w:rPr>
        <w:t xml:space="preserve">Prosimy                                 o dokonanie wpłaty na konto: nazwa banku: </w:t>
      </w:r>
      <w:r>
        <w:rPr>
          <w:sz w:val="23"/>
          <w:szCs w:val="23"/>
        </w:rPr>
        <w:t xml:space="preserve">Bank Zachodni WBK SA </w:t>
      </w:r>
      <w:r>
        <w:rPr>
          <w:b/>
          <w:bCs/>
          <w:sz w:val="23"/>
          <w:szCs w:val="23"/>
        </w:rPr>
        <w:t xml:space="preserve">nr konta: </w:t>
      </w:r>
      <w:r>
        <w:rPr>
          <w:sz w:val="23"/>
          <w:szCs w:val="23"/>
        </w:rPr>
        <w:t xml:space="preserve">25 1090 1304 0000 0001 0104 4736 </w:t>
      </w:r>
      <w:r>
        <w:rPr>
          <w:b/>
          <w:bCs/>
          <w:sz w:val="23"/>
          <w:szCs w:val="23"/>
        </w:rPr>
        <w:t xml:space="preserve">W tytule wpłaty prosimy o wpisanie: </w:t>
      </w:r>
      <w:r>
        <w:rPr>
          <w:sz w:val="23"/>
          <w:szCs w:val="23"/>
        </w:rPr>
        <w:t xml:space="preserve">imię i nazwisko uczestnika, Konferencja Nauki Społeczne </w:t>
      </w:r>
    </w:p>
    <w:p w:rsidR="00832FAB" w:rsidRDefault="00832FAB" w:rsidP="00281602">
      <w:pPr>
        <w:pStyle w:val="Default"/>
        <w:jc w:val="both"/>
        <w:rPr>
          <w:sz w:val="23"/>
          <w:szCs w:val="23"/>
        </w:rPr>
      </w:pPr>
    </w:p>
    <w:p w:rsidR="00832FAB" w:rsidRDefault="00832FAB" w:rsidP="0028160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Potwierdzenie przyjęcia zgłoszenia zostanie przesłane na podany adres e-mail w karcie zgłoszenia. </w:t>
      </w:r>
    </w:p>
    <w:p w:rsidR="00832FAB" w:rsidRDefault="00832FAB" w:rsidP="002816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Organizacja konferencji przewiduje obrady plenarne i dyskusje na bazie prezentowanych wystąpień uczestników konferencji. Zapraszamy do prezentowania analiz teoretycznych, wyników badań oraz tzw. „dobrych praktyk”. </w:t>
      </w:r>
    </w:p>
    <w:p w:rsidR="00832FAB" w:rsidRDefault="00832FAB" w:rsidP="0028160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W ramach opłaty konferencyjnej przewidujemy wydanie pozytywnie zrecenzowanych artykułów w czasopiśmie naukowym oraz w formie monografii. Wymogi edytorskie artykułów przyjmowanych do wydania otrzymali Państwo w załączniku.</w:t>
      </w:r>
    </w:p>
    <w:p w:rsidR="00832FAB" w:rsidRPr="00281602" w:rsidRDefault="00832FAB" w:rsidP="00281602">
      <w:pPr>
        <w:pStyle w:val="Default"/>
        <w:ind w:firstLine="708"/>
        <w:jc w:val="both"/>
        <w:rPr>
          <w:sz w:val="23"/>
          <w:szCs w:val="23"/>
        </w:rPr>
      </w:pPr>
    </w:p>
    <w:p w:rsidR="00832FAB" w:rsidRPr="00C11BE1" w:rsidRDefault="00832FAB" w:rsidP="00281602">
      <w:pPr>
        <w:suppressAutoHyphens/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C11BE1">
        <w:rPr>
          <w:rFonts w:ascii="Times New Roman" w:hAnsi="Times New Roman"/>
          <w:kern w:val="2"/>
          <w:sz w:val="23"/>
          <w:szCs w:val="23"/>
          <w:lang w:eastAsia="ar-SA"/>
        </w:rPr>
        <w:t xml:space="preserve">Organizatorzy konferencji nie zapewniają noclegu uczestnikom. Poniżej znajduje się lista hoteli </w:t>
      </w:r>
      <w:r w:rsidRPr="00C11BE1">
        <w:rPr>
          <w:rFonts w:ascii="Times New Roman" w:hAnsi="Times New Roman"/>
          <w:sz w:val="23"/>
          <w:szCs w:val="23"/>
        </w:rPr>
        <w:t>w pobliżu Akademii Humanistyczno-Ekonomicznej:</w:t>
      </w:r>
    </w:p>
    <w:p w:rsidR="00832FAB" w:rsidRPr="00C11BE1" w:rsidRDefault="00832FAB" w:rsidP="00281602">
      <w:pPr>
        <w:suppressAutoHyphens/>
        <w:spacing w:after="0" w:line="240" w:lineRule="auto"/>
        <w:rPr>
          <w:rFonts w:ascii="Times New Roman" w:hAnsi="Times New Roman"/>
          <w:kern w:val="2"/>
          <w:sz w:val="23"/>
          <w:szCs w:val="23"/>
          <w:lang w:eastAsia="ar-SA"/>
        </w:rPr>
      </w:pPr>
    </w:p>
    <w:p w:rsidR="00832FAB" w:rsidRPr="00C11BE1" w:rsidRDefault="00832FAB" w:rsidP="0028160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11BE1">
        <w:rPr>
          <w:rFonts w:ascii="Times New Roman" w:hAnsi="Times New Roman"/>
          <w:sz w:val="23"/>
          <w:szCs w:val="23"/>
        </w:rPr>
        <w:t>Hostel Molo (ul. Okopowa 70/106)</w:t>
      </w:r>
      <w:r>
        <w:rPr>
          <w:rFonts w:ascii="Times New Roman" w:hAnsi="Times New Roman"/>
          <w:sz w:val="23"/>
          <w:szCs w:val="23"/>
        </w:rPr>
        <w:t xml:space="preserve"> - </w:t>
      </w:r>
      <w:r w:rsidRPr="00C11BE1">
        <w:rPr>
          <w:rFonts w:ascii="Times New Roman" w:hAnsi="Times New Roman"/>
          <w:sz w:val="23"/>
          <w:szCs w:val="23"/>
        </w:rPr>
        <w:t>http://hostelmolo.pl/pl/</w:t>
      </w:r>
    </w:p>
    <w:p w:rsidR="00832FAB" w:rsidRPr="00C11BE1" w:rsidRDefault="00832FAB" w:rsidP="0028160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11BE1">
        <w:rPr>
          <w:rFonts w:ascii="Times New Roman" w:hAnsi="Times New Roman"/>
          <w:sz w:val="23"/>
          <w:szCs w:val="23"/>
        </w:rPr>
        <w:t>Apartamenty Fresco Plus (ul. Narutowicza 24/9)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32FAB" w:rsidRPr="00C11BE1" w:rsidRDefault="00832FAB" w:rsidP="0028160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11BE1">
        <w:rPr>
          <w:rFonts w:ascii="Times New Roman" w:hAnsi="Times New Roman"/>
          <w:sz w:val="23"/>
          <w:szCs w:val="23"/>
        </w:rPr>
        <w:t>Boutique Hotel’s II (ul. Rewolucji 1905.r 8)</w:t>
      </w:r>
      <w:r>
        <w:rPr>
          <w:rFonts w:ascii="Times New Roman" w:hAnsi="Times New Roman"/>
          <w:sz w:val="23"/>
          <w:szCs w:val="23"/>
        </w:rPr>
        <w:t xml:space="preserve"> - </w:t>
      </w:r>
      <w:r w:rsidRPr="00C11BE1">
        <w:rPr>
          <w:rFonts w:ascii="Times New Roman" w:hAnsi="Times New Roman"/>
          <w:sz w:val="23"/>
          <w:szCs w:val="23"/>
        </w:rPr>
        <w:t>http://www.hotels24.com.pl/</w:t>
      </w:r>
    </w:p>
    <w:p w:rsidR="00832FAB" w:rsidRPr="00C11BE1" w:rsidRDefault="00832FAB" w:rsidP="0028160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11BE1">
        <w:rPr>
          <w:rFonts w:ascii="Times New Roman" w:hAnsi="Times New Roman"/>
          <w:sz w:val="23"/>
          <w:szCs w:val="23"/>
        </w:rPr>
        <w:t>Łódź 55 (ul. Piotrkowska 55)</w:t>
      </w:r>
      <w:r>
        <w:rPr>
          <w:rFonts w:ascii="Times New Roman" w:hAnsi="Times New Roman"/>
          <w:sz w:val="23"/>
          <w:szCs w:val="23"/>
        </w:rPr>
        <w:t xml:space="preserve"> - </w:t>
      </w:r>
      <w:r w:rsidRPr="00C11BE1">
        <w:rPr>
          <w:rFonts w:ascii="Times New Roman" w:hAnsi="Times New Roman"/>
          <w:sz w:val="23"/>
          <w:szCs w:val="23"/>
        </w:rPr>
        <w:t>http://www.lodz55.pl/</w:t>
      </w:r>
    </w:p>
    <w:p w:rsidR="00832FAB" w:rsidRPr="00C11BE1" w:rsidRDefault="00832FAB" w:rsidP="0028160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11BE1">
        <w:rPr>
          <w:rFonts w:ascii="Times New Roman" w:hAnsi="Times New Roman"/>
          <w:sz w:val="23"/>
          <w:szCs w:val="23"/>
        </w:rPr>
        <w:t>Polonia Palast (ul Narutowicza 38)</w:t>
      </w:r>
      <w:r>
        <w:rPr>
          <w:rFonts w:ascii="Times New Roman" w:hAnsi="Times New Roman"/>
          <w:sz w:val="23"/>
          <w:szCs w:val="23"/>
        </w:rPr>
        <w:t xml:space="preserve"> - </w:t>
      </w:r>
      <w:r w:rsidRPr="00C11BE1">
        <w:rPr>
          <w:rFonts w:ascii="Times New Roman" w:hAnsi="Times New Roman"/>
          <w:sz w:val="23"/>
          <w:szCs w:val="23"/>
        </w:rPr>
        <w:t>http://www.centrumhotele.pl/</w:t>
      </w:r>
    </w:p>
    <w:p w:rsidR="00832FAB" w:rsidRDefault="00832FAB" w:rsidP="0028160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11BE1">
        <w:rPr>
          <w:rFonts w:ascii="Times New Roman" w:hAnsi="Times New Roman"/>
          <w:sz w:val="23"/>
          <w:szCs w:val="23"/>
        </w:rPr>
        <w:t>Reymont (ul. Legionów 81)</w:t>
      </w:r>
    </w:p>
    <w:p w:rsidR="00832FAB" w:rsidRDefault="00832FAB" w:rsidP="00C11BE1">
      <w:pPr>
        <w:pStyle w:val="Default"/>
        <w:ind w:firstLine="708"/>
        <w:jc w:val="both"/>
        <w:rPr>
          <w:sz w:val="23"/>
          <w:szCs w:val="23"/>
        </w:rPr>
      </w:pPr>
    </w:p>
    <w:p w:rsidR="00832FAB" w:rsidRDefault="00832FAB" w:rsidP="00C11BE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Informacje na temat konferencji są dostępne na stronie internetowej konferencji: </w:t>
      </w:r>
    </w:p>
    <w:p w:rsidR="00832FAB" w:rsidRDefault="00832FAB" w:rsidP="00C11BE1">
      <w:pPr>
        <w:pStyle w:val="Default"/>
        <w:jc w:val="both"/>
        <w:rPr>
          <w:sz w:val="23"/>
          <w:szCs w:val="23"/>
        </w:rPr>
      </w:pPr>
      <w:hyperlink r:id="rId9" w:history="1">
        <w:r w:rsidRPr="00594E43">
          <w:rPr>
            <w:rStyle w:val="Hyperlink"/>
            <w:sz w:val="23"/>
            <w:szCs w:val="23"/>
          </w:rPr>
          <w:t>www.ahe.lodz.pl/konferencja_ns</w:t>
        </w:r>
      </w:hyperlink>
      <w:r>
        <w:rPr>
          <w:sz w:val="23"/>
          <w:szCs w:val="23"/>
        </w:rPr>
        <w:t xml:space="preserve"> </w:t>
      </w:r>
    </w:p>
    <w:p w:rsidR="00832FAB" w:rsidRDefault="00832FAB" w:rsidP="00C11BE1">
      <w:pPr>
        <w:pStyle w:val="Default"/>
        <w:jc w:val="both"/>
        <w:rPr>
          <w:sz w:val="23"/>
          <w:szCs w:val="23"/>
        </w:rPr>
      </w:pPr>
    </w:p>
    <w:p w:rsidR="00832FAB" w:rsidRPr="00A82DD7" w:rsidRDefault="00832FAB" w:rsidP="00A82DD7">
      <w:pPr>
        <w:pStyle w:val="Default"/>
        <w:jc w:val="both"/>
        <w:rPr>
          <w:sz w:val="23"/>
          <w:szCs w:val="23"/>
        </w:rPr>
      </w:pPr>
      <w:r w:rsidRPr="00C11BE1">
        <w:rPr>
          <w:sz w:val="23"/>
          <w:szCs w:val="23"/>
        </w:rPr>
        <w:t>Wszelkie zapytania prosimy kierować na adres mailowy konferencji: ns@ahe.lodz.pl</w:t>
      </w:r>
    </w:p>
    <w:p w:rsidR="00832FAB" w:rsidRDefault="00832FAB" w:rsidP="008D3360">
      <w:pPr>
        <w:ind w:firstLine="708"/>
        <w:rPr>
          <w:rFonts w:ascii="Garamond" w:hAnsi="Garamond"/>
          <w:b/>
          <w:sz w:val="26"/>
          <w:szCs w:val="26"/>
        </w:rPr>
      </w:pPr>
    </w:p>
    <w:p w:rsidR="00832FAB" w:rsidRPr="00593407" w:rsidRDefault="00832FAB" w:rsidP="008D3360">
      <w:pPr>
        <w:ind w:firstLine="708"/>
        <w:rPr>
          <w:rFonts w:ascii="Garamond" w:hAnsi="Garamond"/>
          <w:b/>
          <w:sz w:val="26"/>
          <w:szCs w:val="26"/>
        </w:rPr>
      </w:pPr>
      <w:r w:rsidRPr="00593407">
        <w:rPr>
          <w:rFonts w:ascii="Garamond" w:hAnsi="Garamond"/>
          <w:b/>
          <w:sz w:val="26"/>
          <w:szCs w:val="26"/>
        </w:rPr>
        <w:t>PUBLIKACJA POKONFERENCYJNA</w:t>
      </w:r>
    </w:p>
    <w:p w:rsidR="00832FAB" w:rsidRPr="00593407" w:rsidRDefault="00832FAB" w:rsidP="001B52CF">
      <w:pPr>
        <w:rPr>
          <w:rFonts w:ascii="Garamond" w:hAnsi="Garamond"/>
          <w:sz w:val="26"/>
          <w:szCs w:val="26"/>
        </w:rPr>
      </w:pPr>
      <w:r w:rsidRPr="00593407">
        <w:rPr>
          <w:rFonts w:ascii="Garamond" w:hAnsi="Garamond"/>
          <w:sz w:val="26"/>
          <w:szCs w:val="26"/>
        </w:rPr>
        <w:t>1.Materiały pokonferencyjne(referaty, komunikaty z badań) zostaną opublikowane w opracowaniu zbiorowym-monografii lub w czasopiśmie punktowanym wydawanym przez AHE.</w:t>
      </w:r>
    </w:p>
    <w:p w:rsidR="00832FAB" w:rsidRPr="00593407" w:rsidRDefault="00832FAB" w:rsidP="001B52CF">
      <w:pPr>
        <w:rPr>
          <w:rFonts w:ascii="Garamond" w:hAnsi="Garamond"/>
          <w:sz w:val="26"/>
          <w:szCs w:val="26"/>
        </w:rPr>
      </w:pPr>
      <w:r w:rsidRPr="00593407">
        <w:rPr>
          <w:rFonts w:ascii="Garamond" w:hAnsi="Garamond"/>
          <w:sz w:val="26"/>
          <w:szCs w:val="26"/>
        </w:rPr>
        <w:t>2.Teksty referatów i komunikatów z badań - wraz z oświadczeniem, że nie był do tej pory publikowany- prosimy o dostarczenie:</w:t>
      </w:r>
    </w:p>
    <w:p w:rsidR="00832FAB" w:rsidRPr="00593407" w:rsidRDefault="00832FAB" w:rsidP="001B52CF">
      <w:pPr>
        <w:rPr>
          <w:rFonts w:ascii="Garamond" w:hAnsi="Garamond"/>
          <w:sz w:val="26"/>
          <w:szCs w:val="26"/>
        </w:rPr>
      </w:pPr>
      <w:r w:rsidRPr="00593407">
        <w:rPr>
          <w:rFonts w:ascii="Garamond" w:hAnsi="Garamond"/>
          <w:sz w:val="26"/>
          <w:szCs w:val="26"/>
        </w:rPr>
        <w:t>-w dniu konferencji(z płytą CD w wersji elektronicznej),</w:t>
      </w:r>
    </w:p>
    <w:p w:rsidR="00832FAB" w:rsidRPr="00593407" w:rsidRDefault="00832FAB" w:rsidP="001B52CF">
      <w:pPr>
        <w:pStyle w:val="Default"/>
        <w:jc w:val="both"/>
        <w:rPr>
          <w:b/>
          <w:color w:val="auto"/>
          <w:sz w:val="23"/>
          <w:szCs w:val="23"/>
        </w:rPr>
      </w:pPr>
      <w:r w:rsidRPr="00593407">
        <w:rPr>
          <w:rFonts w:ascii="Garamond" w:hAnsi="Garamond"/>
          <w:b/>
          <w:color w:val="auto"/>
          <w:sz w:val="26"/>
          <w:szCs w:val="26"/>
          <w:u w:val="single"/>
        </w:rPr>
        <w:t>-do 15.07.2017</w:t>
      </w:r>
      <w:r w:rsidRPr="00593407">
        <w:rPr>
          <w:rFonts w:ascii="Garamond" w:hAnsi="Garamond"/>
          <w:color w:val="auto"/>
          <w:sz w:val="26"/>
          <w:szCs w:val="26"/>
        </w:rPr>
        <w:t>-tradycyjną pocztą(z płytą CD w wersji elektronicznej), lub w formie elektronicznej na adres  mailowy konferencji</w:t>
      </w:r>
      <w:r w:rsidRPr="00593407">
        <w:rPr>
          <w:rFonts w:ascii="Garamond" w:hAnsi="Garamond"/>
          <w:b/>
          <w:color w:val="auto"/>
          <w:sz w:val="26"/>
          <w:szCs w:val="26"/>
        </w:rPr>
        <w:t xml:space="preserve">  </w:t>
      </w:r>
      <w:r w:rsidRPr="00593407">
        <w:rPr>
          <w:color w:val="auto"/>
          <w:sz w:val="23"/>
          <w:szCs w:val="23"/>
        </w:rPr>
        <w:t xml:space="preserve"> </w:t>
      </w:r>
      <w:hyperlink r:id="rId10" w:history="1">
        <w:r w:rsidRPr="00593407">
          <w:rPr>
            <w:rStyle w:val="Hyperlink"/>
            <w:b/>
            <w:color w:val="auto"/>
            <w:sz w:val="23"/>
            <w:szCs w:val="23"/>
          </w:rPr>
          <w:t>ns@ahe.lodz.pl</w:t>
        </w:r>
      </w:hyperlink>
    </w:p>
    <w:p w:rsidR="00832FAB" w:rsidRPr="00593407" w:rsidRDefault="00832FAB" w:rsidP="001B52CF">
      <w:pPr>
        <w:pStyle w:val="Default"/>
        <w:jc w:val="both"/>
        <w:rPr>
          <w:color w:val="auto"/>
          <w:sz w:val="23"/>
          <w:szCs w:val="23"/>
        </w:rPr>
      </w:pPr>
      <w:r w:rsidRPr="00593407">
        <w:rPr>
          <w:b/>
          <w:color w:val="auto"/>
          <w:sz w:val="23"/>
          <w:szCs w:val="23"/>
        </w:rPr>
        <w:t>3. Redakcje zastrzegają sobie prawo nieprzyjęcia do druku tekstów niespełniających standardów prac naukowych oraz tekstów, które w procesie redakcyjnym otrzymają negatywną recenzję naukową.</w:t>
      </w:r>
    </w:p>
    <w:p w:rsidR="00832FAB" w:rsidRPr="001B52CF" w:rsidRDefault="00832FAB" w:rsidP="001B52CF">
      <w:pPr>
        <w:rPr>
          <w:rFonts w:ascii="Garamond" w:hAnsi="Garamond"/>
          <w:b/>
          <w:color w:val="FF0000"/>
          <w:sz w:val="26"/>
          <w:szCs w:val="26"/>
        </w:rPr>
      </w:pPr>
    </w:p>
    <w:p w:rsidR="00832FAB" w:rsidRPr="008D3360" w:rsidRDefault="00832FAB" w:rsidP="008D3360">
      <w:pPr>
        <w:ind w:firstLine="708"/>
        <w:rPr>
          <w:rFonts w:ascii="Garamond" w:hAnsi="Garamond"/>
          <w:b/>
          <w:color w:val="FF0000"/>
          <w:sz w:val="26"/>
          <w:szCs w:val="26"/>
        </w:rPr>
      </w:pPr>
    </w:p>
    <w:p w:rsidR="00832FAB" w:rsidRPr="008D3360" w:rsidRDefault="00832FAB" w:rsidP="008D336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32FAB" w:rsidRDefault="00832FAB" w:rsidP="00C11BE1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INSTRUKCJA PRZYGOTOWANIA TEKSTU DO PUBLIKACJI</w:t>
      </w:r>
    </w:p>
    <w:p w:rsidR="00832FAB" w:rsidRPr="00C11BE1" w:rsidRDefault="00832FAB" w:rsidP="00C11BE1">
      <w:pPr>
        <w:jc w:val="center"/>
        <w:rPr>
          <w:rFonts w:ascii="Cambria" w:hAnsi="Cambria"/>
          <w:b/>
          <w:smallCaps/>
          <w:color w:val="800000"/>
          <w:sz w:val="26"/>
          <w:szCs w:val="26"/>
        </w:rPr>
      </w:pPr>
      <w:r>
        <w:rPr>
          <w:rFonts w:ascii="Garamond" w:hAnsi="Garamond"/>
          <w:sz w:val="26"/>
          <w:szCs w:val="26"/>
        </w:rPr>
        <w:t>Artykuł należy przygotować w pliku Word z zachowaniem następujących zasad: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czcionka – Times New Roman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rozmiar czcionki – 12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interlinia </w:t>
      </w:r>
      <w:r w:rsidRPr="00593407">
        <w:rPr>
          <w:rFonts w:ascii="Garamond" w:hAnsi="Garamond"/>
          <w:sz w:val="26"/>
          <w:szCs w:val="26"/>
        </w:rPr>
        <w:t>– 1,5,</w:t>
      </w:r>
      <w:r>
        <w:rPr>
          <w:rFonts w:ascii="Garamond" w:hAnsi="Garamond"/>
          <w:color w:val="FF0000"/>
          <w:sz w:val="26"/>
          <w:szCs w:val="26"/>
        </w:rPr>
        <w:t xml:space="preserve"> 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nowa myśl od akapitu (</w:t>
      </w:r>
      <w:smartTag w:uri="urn:schemas-microsoft-com:office:smarttags" w:element="metricconverter">
        <w:smartTagPr>
          <w:attr w:name="ProductID" w:val="1,25 cm"/>
        </w:smartTagPr>
        <w:r>
          <w:rPr>
            <w:rFonts w:ascii="Garamond" w:hAnsi="Garamond"/>
            <w:sz w:val="26"/>
            <w:szCs w:val="26"/>
          </w:rPr>
          <w:t>1,25 cm</w:t>
        </w:r>
      </w:smartTag>
      <w:r>
        <w:rPr>
          <w:rFonts w:ascii="Garamond" w:hAnsi="Garamond"/>
          <w:sz w:val="26"/>
          <w:szCs w:val="26"/>
        </w:rPr>
        <w:t>)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rozmiar strony – A4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należy unikać dzielenia wyrazów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maksymalny rozmiar tekstu – ok. 25.000 znaków bez spacji, minimalny 20.000 znaków bez spacji (dla komunikatów i sprawozdań z badań – minimum 12.000 znaków, maksimum 25.000 znaków)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t>PRZYPISY DOLNE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(łacińskie: ibidem, idem, op. cit., itd.); w przypisie tytuł publikacji kursywą, </w:t>
      </w:r>
      <w:r w:rsidRPr="00E71964">
        <w:rPr>
          <w:rFonts w:ascii="Garamond" w:hAnsi="Garamond"/>
          <w:b/>
          <w:sz w:val="26"/>
          <w:szCs w:val="26"/>
          <w:u w:val="single"/>
        </w:rPr>
        <w:t>nie podajemy nazw wydawnictw</w:t>
      </w:r>
      <w:r>
        <w:rPr>
          <w:rFonts w:ascii="Garamond" w:hAnsi="Garamond"/>
          <w:sz w:val="26"/>
          <w:szCs w:val="26"/>
        </w:rPr>
        <w:t xml:space="preserve"> (np. M. Karkowska, </w:t>
      </w:r>
      <w:r>
        <w:rPr>
          <w:rFonts w:ascii="Garamond" w:hAnsi="Garamond"/>
          <w:i/>
          <w:sz w:val="26"/>
          <w:szCs w:val="26"/>
        </w:rPr>
        <w:t>Media i Internet jako przestrzenie identyfikacji odbiorców</w:t>
      </w:r>
      <w:r>
        <w:rPr>
          <w:rFonts w:ascii="Garamond" w:hAnsi="Garamond"/>
          <w:sz w:val="26"/>
          <w:szCs w:val="26"/>
        </w:rPr>
        <w:t>, Łódź 2010, s. 16; M. Kowalski, Reforma szkoły, [w:] Oblicza polskiej szkoły, red. J. Kozak, Kraków 2000, s. 17.)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t>Bibliografia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na końcu tekstu wg. wzoru </w:t>
      </w:r>
    </w:p>
    <w:p w:rsidR="00832FAB" w:rsidRDefault="00832FAB" w:rsidP="00C11BE1">
      <w:pPr>
        <w:ind w:left="14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Kowalski J., </w:t>
      </w:r>
      <w:r>
        <w:rPr>
          <w:rFonts w:ascii="Garamond" w:hAnsi="Garamond"/>
          <w:i/>
          <w:sz w:val="26"/>
          <w:szCs w:val="26"/>
        </w:rPr>
        <w:t>Reforma szkolnictwa</w:t>
      </w:r>
      <w:r>
        <w:rPr>
          <w:rFonts w:ascii="Garamond" w:hAnsi="Garamond"/>
          <w:sz w:val="26"/>
          <w:szCs w:val="26"/>
        </w:rPr>
        <w:t>, Wydawnictwo ADB, Kraków 2010.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Streszczenie i tytuł w języku angielskim</w:t>
      </w:r>
    </w:p>
    <w:p w:rsidR="00832FAB" w:rsidRDefault="00832FAB" w:rsidP="00C11BE1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Słowa kluczowe (w języku polskim i angielskim) </w:t>
      </w:r>
    </w:p>
    <w:p w:rsidR="00832FAB" w:rsidRDefault="00832FAB" w:rsidP="00C11BE1">
      <w:pPr>
        <w:ind w:firstLine="360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832FAB" w:rsidRDefault="00832FAB" w:rsidP="00C11BE1">
      <w:pPr>
        <w:ind w:firstLine="708"/>
        <w:jc w:val="both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Układ tekstu: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6"/>
        </w:rPr>
      </w:pPr>
      <w:r>
        <w:rPr>
          <w:rFonts w:ascii="Garamond" w:hAnsi="Garamond"/>
          <w:i/>
          <w:szCs w:val="26"/>
        </w:rPr>
        <w:t>Imię i nazwisko Autora</w:t>
      </w:r>
      <w:r>
        <w:rPr>
          <w:rFonts w:ascii="Garamond" w:hAnsi="Garamond"/>
          <w:szCs w:val="26"/>
        </w:rPr>
        <w:t xml:space="preserve">, afiliacja (akapit z lewej, kursywą) </w:t>
      </w:r>
      <w:r>
        <w:rPr>
          <w:rFonts w:ascii="Garamond" w:hAnsi="Garamond"/>
          <w:i/>
          <w:szCs w:val="26"/>
        </w:rPr>
        <w:t>tytuł naukowy</w:t>
      </w:r>
      <w:r>
        <w:rPr>
          <w:rFonts w:ascii="Garamond" w:hAnsi="Garamond"/>
          <w:szCs w:val="26"/>
        </w:rPr>
        <w:t xml:space="preserve"> (kursywą), afiliacja (wg. wzoru </w:t>
      </w:r>
      <w:r>
        <w:rPr>
          <w:rFonts w:ascii="Garamond" w:hAnsi="Garamond"/>
          <w:i/>
          <w:szCs w:val="26"/>
        </w:rPr>
        <w:t>Wydział Nauk Społecznych, Akademia Humanistyczna im. A. Gieysztora w Pułtusku</w:t>
      </w:r>
      <w:r>
        <w:rPr>
          <w:rFonts w:ascii="Garamond" w:hAnsi="Garamond"/>
          <w:szCs w:val="26"/>
        </w:rPr>
        <w:t>)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6"/>
        </w:rPr>
      </w:pPr>
      <w:r>
        <w:rPr>
          <w:rFonts w:ascii="Garamond" w:hAnsi="Garamond"/>
          <w:b/>
          <w:sz w:val="28"/>
          <w:szCs w:val="26"/>
        </w:rPr>
        <w:t xml:space="preserve">Tytuł artykułu </w:t>
      </w:r>
      <w:r>
        <w:rPr>
          <w:rFonts w:ascii="Garamond" w:hAnsi="Garamond"/>
          <w:szCs w:val="26"/>
        </w:rPr>
        <w:t>(czcionka 14, bold, wyśrodkowany) w języku polskim i angielskim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Streszczenie i słowa kluczowe w języku polskim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6"/>
        </w:rPr>
      </w:pPr>
      <w:r>
        <w:rPr>
          <w:rFonts w:ascii="Garamond" w:hAnsi="Garamond"/>
          <w:b/>
          <w:szCs w:val="26"/>
        </w:rPr>
        <w:t>Wprowadzenie</w:t>
      </w:r>
      <w:r>
        <w:rPr>
          <w:rFonts w:ascii="Garamond" w:hAnsi="Garamond"/>
          <w:szCs w:val="26"/>
        </w:rPr>
        <w:t xml:space="preserve"> (tak jak cały tekst – czcionka 12, Interlinia 1,5, Times New Roman)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6"/>
        </w:rPr>
      </w:pPr>
      <w:r>
        <w:rPr>
          <w:rFonts w:ascii="Garamond" w:hAnsi="Garamond"/>
          <w:b/>
          <w:szCs w:val="26"/>
        </w:rPr>
        <w:t>Tytuły śródtytułów</w:t>
      </w:r>
      <w:r>
        <w:rPr>
          <w:rFonts w:ascii="Garamond" w:hAnsi="Garamond"/>
          <w:szCs w:val="26"/>
        </w:rPr>
        <w:t xml:space="preserve"> (czcionka 12, pogrubienie i kursywa) – w przypadku sprawozdań z badań: Materiał badawczy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0"/>
          <w:szCs w:val="26"/>
        </w:rPr>
        <w:t xml:space="preserve">Opisy grafik i tabel </w:t>
      </w:r>
      <w:r>
        <w:rPr>
          <w:rFonts w:ascii="Garamond" w:hAnsi="Garamond"/>
          <w:sz w:val="26"/>
          <w:szCs w:val="26"/>
        </w:rPr>
        <w:t>10 pkt pogrubiony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6"/>
        </w:rPr>
      </w:pPr>
      <w:r>
        <w:rPr>
          <w:rFonts w:ascii="Garamond" w:hAnsi="Garamond"/>
          <w:b/>
          <w:szCs w:val="26"/>
        </w:rPr>
        <w:t>Konkluzje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6"/>
        </w:rPr>
      </w:pPr>
      <w:r>
        <w:rPr>
          <w:rFonts w:ascii="Garamond" w:hAnsi="Garamond"/>
          <w:b/>
          <w:szCs w:val="26"/>
        </w:rPr>
        <w:t>Bibliografia</w:t>
      </w:r>
      <w:r>
        <w:rPr>
          <w:rFonts w:ascii="Garamond" w:hAnsi="Garamond"/>
          <w:szCs w:val="26"/>
        </w:rPr>
        <w:t xml:space="preserve"> (ułożona alfabetycznie)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6"/>
        </w:rPr>
      </w:pPr>
      <w:r>
        <w:rPr>
          <w:rFonts w:ascii="Garamond" w:hAnsi="Garamond"/>
          <w:b/>
          <w:szCs w:val="26"/>
        </w:rPr>
        <w:t>Streszczenie i słowa kluczowe</w:t>
      </w:r>
      <w:r>
        <w:rPr>
          <w:rFonts w:ascii="Garamond" w:hAnsi="Garamond"/>
          <w:szCs w:val="26"/>
        </w:rPr>
        <w:t xml:space="preserve"> w języku polskim</w:t>
      </w:r>
    </w:p>
    <w:p w:rsidR="00832FAB" w:rsidRDefault="00832FAB" w:rsidP="00C11BE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Nota o autorze (5-6 zdań, w tym 2-3 najważniejsze publikacje naukowe), email</w:t>
      </w:r>
    </w:p>
    <w:p w:rsidR="00832FAB" w:rsidRDefault="00832FAB" w:rsidP="00C11BE1">
      <w:pPr>
        <w:rPr>
          <w:sz w:val="26"/>
          <w:szCs w:val="26"/>
        </w:rPr>
      </w:pPr>
      <w:r>
        <w:rPr>
          <w:sz w:val="26"/>
          <w:szCs w:val="26"/>
        </w:rPr>
        <w:t>Przykład</w:t>
      </w:r>
    </w:p>
    <w:p w:rsidR="00832FAB" w:rsidRDefault="00832FAB" w:rsidP="00C11BE1">
      <w:pPr>
        <w:rPr>
          <w:sz w:val="26"/>
          <w:szCs w:val="26"/>
        </w:rPr>
      </w:pPr>
    </w:p>
    <w:p w:rsidR="00832FAB" w:rsidRDefault="00832FAB" w:rsidP="00C11BE1">
      <w:pPr>
        <w:rPr>
          <w:i/>
          <w:sz w:val="24"/>
          <w:szCs w:val="26"/>
        </w:rPr>
      </w:pPr>
      <w:r>
        <w:rPr>
          <w:i/>
          <w:szCs w:val="26"/>
        </w:rPr>
        <w:t>Jan Kowalski, dr hab., Wydział Pedagogiczny AHE w Łodzi</w:t>
      </w:r>
    </w:p>
    <w:p w:rsidR="00832FAB" w:rsidRDefault="00832FAB" w:rsidP="00C11BE1">
      <w:pPr>
        <w:jc w:val="center"/>
        <w:rPr>
          <w:b/>
          <w:sz w:val="28"/>
          <w:szCs w:val="26"/>
        </w:rPr>
      </w:pPr>
    </w:p>
    <w:p w:rsidR="00832FAB" w:rsidRDefault="00832FAB" w:rsidP="00C11BE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Psychospołeczne determinanty zachowań ryzykownych nastolatków</w:t>
      </w:r>
    </w:p>
    <w:p w:rsidR="00832FAB" w:rsidRPr="00C11BE1" w:rsidRDefault="00832FAB" w:rsidP="00C11BE1">
      <w:pPr>
        <w:jc w:val="center"/>
        <w:rPr>
          <w:sz w:val="24"/>
          <w:szCs w:val="26"/>
        </w:rPr>
      </w:pPr>
      <w:r w:rsidRPr="00C11BE1">
        <w:rPr>
          <w:szCs w:val="26"/>
        </w:rPr>
        <w:t>Psychosocial determinants of risky behaviors of adolescents</w:t>
      </w:r>
    </w:p>
    <w:p w:rsidR="00832FAB" w:rsidRPr="00C11BE1" w:rsidRDefault="00832FAB" w:rsidP="00C11BE1">
      <w:pPr>
        <w:rPr>
          <w:szCs w:val="26"/>
        </w:rPr>
      </w:pPr>
    </w:p>
    <w:p w:rsidR="00832FAB" w:rsidRPr="00C11BE1" w:rsidRDefault="00832FAB" w:rsidP="00C11BE1">
      <w:pPr>
        <w:rPr>
          <w:sz w:val="26"/>
          <w:szCs w:val="26"/>
        </w:rPr>
      </w:pPr>
    </w:p>
    <w:p w:rsidR="00832FAB" w:rsidRPr="00C11BE1" w:rsidRDefault="00832FAB" w:rsidP="00C11BE1">
      <w:pPr>
        <w:rPr>
          <w:sz w:val="26"/>
          <w:szCs w:val="26"/>
        </w:rPr>
      </w:pPr>
    </w:p>
    <w:p w:rsidR="00832FAB" w:rsidRPr="00C11BE1" w:rsidRDefault="00832FAB" w:rsidP="00C11BE1">
      <w:pPr>
        <w:rPr>
          <w:b/>
          <w:sz w:val="24"/>
          <w:szCs w:val="26"/>
        </w:rPr>
      </w:pPr>
      <w:r w:rsidRPr="00C11BE1">
        <w:rPr>
          <w:b/>
          <w:szCs w:val="26"/>
        </w:rPr>
        <w:t>Wprowadzenie</w:t>
      </w:r>
    </w:p>
    <w:p w:rsidR="00832FAB" w:rsidRPr="00C11BE1" w:rsidRDefault="00832FAB" w:rsidP="00C11BE1">
      <w:pPr>
        <w:rPr>
          <w:szCs w:val="26"/>
        </w:rPr>
      </w:pPr>
      <w:r w:rsidRPr="00C11BE1">
        <w:rPr>
          <w:szCs w:val="26"/>
        </w:rPr>
        <w:tab/>
        <w:t>Xxxxxxxxxxxxxxxxxxxxxxxxxxxxxxxxxxxxxxxxxxxxxxxxxxxxxxx xxxxxxx xxxxxxxxxxxxxxxxxxxxxxxxxxxxxxxxxxxxxxxxxxxxxx    xxxxx</w:t>
      </w:r>
      <w:r>
        <w:rPr>
          <w:rStyle w:val="FootnoteReference"/>
          <w:szCs w:val="26"/>
          <w:lang w:val="en-US"/>
        </w:rPr>
        <w:footnoteReference w:id="1"/>
      </w: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b/>
          <w:szCs w:val="26"/>
        </w:rPr>
      </w:pPr>
      <w:r>
        <w:rPr>
          <w:b/>
          <w:szCs w:val="26"/>
        </w:rPr>
        <w:t>Teoretyczne wyjaśnienia zachowań ryzykownych - przegląd literatury</w:t>
      </w: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szCs w:val="26"/>
        </w:rPr>
      </w:pPr>
      <w:r>
        <w:rPr>
          <w:szCs w:val="26"/>
        </w:rPr>
        <w:tab/>
        <w:t>Eeeeeeeeeeeeeeeeeeeeeeee bbbbbbbbbbbbbbbbbbbbbbbbb x wwwwwww mmmmmmmmmmmmmmmm nnnnn</w:t>
      </w:r>
      <w:r>
        <w:rPr>
          <w:rStyle w:val="FootnoteReference"/>
          <w:szCs w:val="26"/>
        </w:rPr>
        <w:footnoteReference w:id="2"/>
      </w:r>
    </w:p>
    <w:p w:rsidR="00832FAB" w:rsidRDefault="00832FAB" w:rsidP="00C11BE1">
      <w:pPr>
        <w:rPr>
          <w:b/>
          <w:szCs w:val="26"/>
        </w:rPr>
      </w:pPr>
      <w:r>
        <w:rPr>
          <w:b/>
          <w:szCs w:val="26"/>
        </w:rPr>
        <w:t>Społeczno-ekonomiczne konteksty wzrostu zachowań ryzykownych nastolatków na Śląsku – analiza badań po 1990 roku</w:t>
      </w: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b/>
          <w:szCs w:val="26"/>
        </w:rPr>
      </w:pPr>
      <w:r>
        <w:rPr>
          <w:b/>
          <w:szCs w:val="26"/>
        </w:rPr>
        <w:t>Zmiany w funkcjonowaniu rodziny a wzrost zachowań ryzykownych – próba analizy problemu</w:t>
      </w: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b/>
          <w:sz w:val="20"/>
          <w:szCs w:val="26"/>
        </w:rPr>
      </w:pPr>
      <w:r>
        <w:rPr>
          <w:b/>
          <w:sz w:val="20"/>
          <w:szCs w:val="26"/>
        </w:rPr>
        <w:t>Tab. 1. Typy zachowań ryzykownych w badanej grupie z uwzględnieniem płci</w:t>
      </w:r>
    </w:p>
    <w:p w:rsidR="00832FAB" w:rsidRDefault="00832FAB" w:rsidP="00C11BE1">
      <w:pPr>
        <w:rPr>
          <w:b/>
          <w:sz w:val="20"/>
          <w:szCs w:val="26"/>
        </w:rPr>
      </w:pP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b/>
          <w:sz w:val="20"/>
          <w:szCs w:val="26"/>
        </w:rPr>
      </w:pPr>
      <w:r>
        <w:rPr>
          <w:b/>
          <w:sz w:val="20"/>
          <w:szCs w:val="26"/>
        </w:rPr>
        <w:t>Grafika 1. Czynniki ryzyka w świetle Teorii Niezrównoważonego Rozwoju M. Jędrzejko i W. Bożejewicza</w:t>
      </w:r>
    </w:p>
    <w:p w:rsidR="00832FAB" w:rsidRDefault="00832FAB" w:rsidP="00C11BE1">
      <w:pPr>
        <w:rPr>
          <w:b/>
          <w:sz w:val="24"/>
          <w:szCs w:val="26"/>
        </w:rPr>
      </w:pP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b/>
          <w:szCs w:val="26"/>
        </w:rPr>
      </w:pPr>
      <w:r>
        <w:rPr>
          <w:b/>
          <w:szCs w:val="26"/>
        </w:rPr>
        <w:t>Zachowania ryzykowne nastolatków w Bytomiu – analiza badań własnych</w:t>
      </w: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szCs w:val="26"/>
        </w:rPr>
      </w:pPr>
      <w:r>
        <w:rPr>
          <w:szCs w:val="26"/>
        </w:rPr>
        <w:tab/>
        <w:t>aaaaaaaaaaaaaaaaaaaaaaaaaaaaa</w:t>
      </w:r>
    </w:p>
    <w:p w:rsidR="00832FAB" w:rsidRDefault="00832FAB" w:rsidP="00C11BE1">
      <w:pPr>
        <w:rPr>
          <w:b/>
          <w:szCs w:val="26"/>
        </w:rPr>
      </w:pPr>
      <w:r>
        <w:rPr>
          <w:b/>
          <w:szCs w:val="26"/>
        </w:rPr>
        <w:t>Konkluzje pedagogiczne</w:t>
      </w: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szCs w:val="26"/>
        </w:rPr>
      </w:pPr>
      <w:r>
        <w:rPr>
          <w:b/>
          <w:szCs w:val="26"/>
        </w:rPr>
        <w:tab/>
      </w:r>
      <w:r>
        <w:rPr>
          <w:szCs w:val="26"/>
        </w:rPr>
        <w:t>aaaaaaaaaaaaaaaaaaaaaaaaaaaaa</w:t>
      </w: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rPr>
          <w:b/>
          <w:szCs w:val="26"/>
        </w:rPr>
      </w:pPr>
      <w:r>
        <w:rPr>
          <w:b/>
          <w:szCs w:val="26"/>
        </w:rPr>
        <w:t>Bibliografia</w:t>
      </w:r>
    </w:p>
    <w:p w:rsidR="00832FAB" w:rsidRDefault="00832FAB" w:rsidP="00C11BE1">
      <w:pPr>
        <w:rPr>
          <w:b/>
          <w:szCs w:val="26"/>
        </w:rPr>
      </w:pPr>
    </w:p>
    <w:p w:rsidR="00832FAB" w:rsidRDefault="00832FAB" w:rsidP="00C11BE1">
      <w:pPr>
        <w:numPr>
          <w:ilvl w:val="2"/>
          <w:numId w:val="1"/>
        </w:numPr>
        <w:spacing w:after="0" w:line="240" w:lineRule="auto"/>
        <w:ind w:left="993"/>
        <w:rPr>
          <w:szCs w:val="26"/>
        </w:rPr>
      </w:pPr>
      <w:r>
        <w:rPr>
          <w:szCs w:val="26"/>
        </w:rPr>
        <w:t xml:space="preserve">Kowalik B., </w:t>
      </w:r>
      <w:r>
        <w:rPr>
          <w:i/>
          <w:szCs w:val="26"/>
        </w:rPr>
        <w:t>Transformacja szkoły,</w:t>
      </w:r>
      <w:r>
        <w:rPr>
          <w:szCs w:val="26"/>
        </w:rPr>
        <w:t xml:space="preserve"> Wydawnictwo Lego, Rzeszów 2000.</w:t>
      </w:r>
    </w:p>
    <w:p w:rsidR="00832FAB" w:rsidRDefault="00832FAB" w:rsidP="00C11BE1">
      <w:pPr>
        <w:numPr>
          <w:ilvl w:val="2"/>
          <w:numId w:val="1"/>
        </w:numPr>
        <w:spacing w:after="0" w:line="240" w:lineRule="auto"/>
        <w:ind w:left="993"/>
        <w:rPr>
          <w:szCs w:val="26"/>
        </w:rPr>
      </w:pPr>
      <w:r>
        <w:rPr>
          <w:i/>
          <w:szCs w:val="26"/>
        </w:rPr>
        <w:t>Szkoła – teoria i realia</w:t>
      </w:r>
      <w:r>
        <w:rPr>
          <w:szCs w:val="26"/>
        </w:rPr>
        <w:t>, red. B. Rudnik, Wydawnictwo Lupus, Kielce 2011.</w:t>
      </w:r>
      <w:bookmarkStart w:id="0" w:name="_GoBack"/>
      <w:bookmarkEnd w:id="0"/>
    </w:p>
    <w:sectPr w:rsidR="00832FAB" w:rsidSect="0073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AB" w:rsidRDefault="00832FAB" w:rsidP="00C11BE1">
      <w:pPr>
        <w:spacing w:after="0" w:line="240" w:lineRule="auto"/>
      </w:pPr>
      <w:r>
        <w:separator/>
      </w:r>
    </w:p>
  </w:endnote>
  <w:endnote w:type="continuationSeparator" w:id="0">
    <w:p w:rsidR="00832FAB" w:rsidRDefault="00832FAB" w:rsidP="00C1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AB" w:rsidRDefault="00832FAB" w:rsidP="00C11BE1">
      <w:pPr>
        <w:spacing w:after="0" w:line="240" w:lineRule="auto"/>
      </w:pPr>
      <w:r>
        <w:separator/>
      </w:r>
    </w:p>
  </w:footnote>
  <w:footnote w:type="continuationSeparator" w:id="0">
    <w:p w:rsidR="00832FAB" w:rsidRDefault="00832FAB" w:rsidP="00C11BE1">
      <w:pPr>
        <w:spacing w:after="0" w:line="240" w:lineRule="auto"/>
      </w:pPr>
      <w:r>
        <w:continuationSeparator/>
      </w:r>
    </w:p>
  </w:footnote>
  <w:footnote w:id="1">
    <w:p w:rsidR="00832FAB" w:rsidRDefault="00832FAB" w:rsidP="00C11BE1">
      <w:pPr>
        <w:pStyle w:val="FootnoteText"/>
      </w:pPr>
      <w:r>
        <w:rPr>
          <w:rStyle w:val="FootnoteReference"/>
        </w:rPr>
        <w:footnoteRef/>
      </w:r>
      <w:r>
        <w:t xml:space="preserve"> J. Wozniak, </w:t>
      </w:r>
      <w:r>
        <w:rPr>
          <w:i/>
        </w:rPr>
        <w:t>Teorie zaburzeń zachowania</w:t>
      </w:r>
      <w:r>
        <w:t>,  Lublin 2008, s. 6.</w:t>
      </w:r>
    </w:p>
  </w:footnote>
  <w:footnote w:id="2">
    <w:p w:rsidR="00832FAB" w:rsidRDefault="00832FAB" w:rsidP="00C11BE1">
      <w:pPr>
        <w:pStyle w:val="FootnoteText"/>
      </w:pPr>
      <w:r>
        <w:rPr>
          <w:rStyle w:val="FootnoteReference"/>
        </w:rPr>
        <w:footnoteRef/>
      </w:r>
      <w:r>
        <w:t xml:space="preserve"> B. Radek, </w:t>
      </w:r>
      <w:r>
        <w:rPr>
          <w:i/>
        </w:rPr>
        <w:t>Psychologiczne teorie ryzyka</w:t>
      </w:r>
      <w:r>
        <w:t>, [w:] Psychologia społeczna, red. A. Kowalik, Poznań 2000, s. 199.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721"/>
    <w:multiLevelType w:val="hybridMultilevel"/>
    <w:tmpl w:val="691815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">
    <w:nsid w:val="7FE2613D"/>
    <w:multiLevelType w:val="hybridMultilevel"/>
    <w:tmpl w:val="D7709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1AC"/>
    <w:rsid w:val="00070B72"/>
    <w:rsid w:val="001B52CF"/>
    <w:rsid w:val="00281602"/>
    <w:rsid w:val="00324912"/>
    <w:rsid w:val="00411E79"/>
    <w:rsid w:val="00572B86"/>
    <w:rsid w:val="00593407"/>
    <w:rsid w:val="00594E43"/>
    <w:rsid w:val="005971AC"/>
    <w:rsid w:val="005E6A08"/>
    <w:rsid w:val="00730616"/>
    <w:rsid w:val="00832FAB"/>
    <w:rsid w:val="008D3360"/>
    <w:rsid w:val="00A82DD7"/>
    <w:rsid w:val="00BE62BB"/>
    <w:rsid w:val="00C106B6"/>
    <w:rsid w:val="00C11BE1"/>
    <w:rsid w:val="00C2385B"/>
    <w:rsid w:val="00E71964"/>
    <w:rsid w:val="00F746E7"/>
    <w:rsid w:val="00FA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971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C11B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11BE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11BE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1B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1BE1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11BE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1BE1"/>
    <w:rPr>
      <w:rFonts w:cs="Times New Roman"/>
      <w:color w:val="0563C1"/>
      <w:u w:val="single"/>
    </w:rPr>
  </w:style>
  <w:style w:type="character" w:customStyle="1" w:styleId="Mention">
    <w:name w:val="Mention"/>
    <w:basedOn w:val="DefaultParagraphFont"/>
    <w:uiPriority w:val="99"/>
    <w:semiHidden/>
    <w:rsid w:val="00C11BE1"/>
    <w:rPr>
      <w:rFonts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C1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1B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1B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s@ahe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e.lodz.pl/konferencja_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1157</Words>
  <Characters>6948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Paweł Binkowski</dc:creator>
  <cp:keywords/>
  <dc:description/>
  <cp:lastModifiedBy>aleksandra.drozd</cp:lastModifiedBy>
  <cp:revision>3</cp:revision>
  <dcterms:created xsi:type="dcterms:W3CDTF">2017-04-24T13:09:00Z</dcterms:created>
  <dcterms:modified xsi:type="dcterms:W3CDTF">2017-04-24T13:11:00Z</dcterms:modified>
</cp:coreProperties>
</file>